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关于申请吉利学院2024年寒假境外学习专项经费资助的通知</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各学院：</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       为适应学校国际化办学需要，充分调动学生出国 （境）学习交流和深造的积极性，有效开拓学校学生国际视野，学校将资助优秀学生学生参与寒假短期游学项目。资助金额将直接用于校内寒假境外学习项目费用。具体资助计划如下：</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一、资助对象</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       我校品学兼优的全日制在校学生</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二、资助学生条件</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      （一） 热爱社会主义祖国，拥护中国共产党的领导，遵纪 守法，具有良好的政治素养；</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      （二）在校学习期间无违法违纪行为；</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      （三）勤奋学习，积极向上，无考试不及格科目；</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      （四）在校学习期间课程平均成绩为75分及以上或在校内获得过校级及以上学科竞赛奖励（含校级及以上奖学金项目）或专业成绩排名前25%者，</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      （五）具有良好的专业基础知识及较高的外语水平，一般应通过英语四级，其他英语语言成绩（托福、雅思、GRE等成绩）可作为参考，其他语种参照此标准执行。</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      （六）学校鼓励大一新生同学参与项目，大一新生满足（1-3项）条件学生均可申请。</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三、资助标准</w:t>
      </w:r>
    </w:p>
    <w:tbl>
      <w:tblPr>
        <w:tblStyle w:val="3"/>
        <w:tblW w:w="87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230"/>
        <w:gridCol w:w="3705"/>
        <w:gridCol w:w="1155"/>
        <w:gridCol w:w="1215"/>
        <w:gridCol w:w="1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5" w:hRule="atLeast"/>
        </w:trPr>
        <w:tc>
          <w:tcPr>
            <w:tcW w:w="123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rPr>
              <w:t>项目类型</w:t>
            </w:r>
          </w:p>
        </w:tc>
        <w:tc>
          <w:tcPr>
            <w:tcW w:w="3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rPr>
              <w:t>项目范围：校内2024寒假访学项目</w:t>
            </w:r>
          </w:p>
        </w:tc>
        <w:tc>
          <w:tcPr>
            <w:tcW w:w="11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rPr>
              <w:t>资助人数</w:t>
            </w:r>
          </w:p>
        </w:tc>
        <w:tc>
          <w:tcPr>
            <w:tcW w:w="121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rPr>
              <w:t>资助标准</w:t>
            </w:r>
          </w:p>
        </w:tc>
        <w:tc>
          <w:tcPr>
            <w:tcW w:w="14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rPr>
              <w:t>资助说明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60" w:hRule="atLeast"/>
        </w:trPr>
        <w:tc>
          <w:tcPr>
            <w:tcW w:w="1230"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rPr>
              <w:t>A类项目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rPr>
              <w:t>（赴欧洲、美洲、大洋洲国家）</w:t>
            </w:r>
          </w:p>
        </w:tc>
        <w:tc>
          <w:tcPr>
            <w:tcW w:w="3705"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rPr>
              <w:t>1. 联合国国际组织人才培养计划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rPr>
              <w:t>2. 剑桥大学剑桥领航计划（商科、人文、理工方向）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rPr>
              <w:t>3. 牛津大学（商业与人文方向、人工智能交叉学科方向）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rPr>
              <w:t>4. 英国伦敦大学学院寒假访学项目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rPr>
              <w:t>5. 澳大利亚西澳大学寒假访学项目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rPr>
              <w:t>6. 澳大利亚悉尼大学寒假访学项目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7. 澳大利亚西澳大学工程学院寒假访学项目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sans-serif" w:hAnsi="sans-serif" w:eastAsia="宋体" w:cs="sans-serif"/>
                <w:i w:val="0"/>
                <w:iCs w:val="0"/>
                <w:caps w:val="0"/>
                <w:color w:val="000000"/>
                <w:spacing w:val="0"/>
                <w:sz w:val="24"/>
                <w:szCs w:val="24"/>
                <w:lang w:val="en-US" w:eastAsia="zh-CN"/>
              </w:rPr>
            </w:pPr>
            <w:r>
              <w:rPr>
                <w:rFonts w:hint="eastAsia" w:ascii="sans-serif" w:hAnsi="sans-serif" w:eastAsia="宋体" w:cs="sans-serif"/>
                <w:i w:val="0"/>
                <w:iCs w:val="0"/>
                <w:caps w:val="0"/>
                <w:color w:val="000000"/>
                <w:spacing w:val="0"/>
                <w:sz w:val="24"/>
                <w:szCs w:val="24"/>
                <w:lang w:val="en-US" w:eastAsia="zh-CN"/>
              </w:rPr>
              <w:t>8. 西班牙马德里康普顿斯大学寒假访学项目</w:t>
            </w:r>
          </w:p>
        </w:tc>
        <w:tc>
          <w:tcPr>
            <w:tcW w:w="115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rPr>
              <w:t>大二及以上年级学生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rPr>
              <w:t>20人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rPr>
              <w:t> </w:t>
            </w:r>
          </w:p>
        </w:tc>
        <w:tc>
          <w:tcPr>
            <w:tcW w:w="1215"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rPr>
              <w:t>5000元/生</w:t>
            </w:r>
          </w:p>
        </w:tc>
        <w:tc>
          <w:tcPr>
            <w:tcW w:w="1440"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rPr>
              <w:t>大二及以上年级学生，如果报名参与学生超过资助学生人数，将按照学生平均成绩由高到底择优资助。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rPr>
              <w:t>大一新生，如果报名参与学生超过奖励学生人数，根据高考成绩，由高到低择优资助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15" w:hRule="atLeast"/>
        </w:trPr>
        <w:tc>
          <w:tcPr>
            <w:tcW w:w="123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370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15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rPr>
              <w:t>新生10人</w:t>
            </w:r>
          </w:p>
        </w:tc>
        <w:tc>
          <w:tcPr>
            <w:tcW w:w="12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44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65" w:hRule="atLeast"/>
        </w:trPr>
        <w:tc>
          <w:tcPr>
            <w:tcW w:w="1230"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rPr>
              <w:t>B类项目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rPr>
              <w:t>赴其他国家和地区（含港澳台）</w:t>
            </w:r>
          </w:p>
        </w:tc>
        <w:tc>
          <w:tcPr>
            <w:tcW w:w="3705"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rPr>
              <w:t>1.新加坡国立大学寒假访学项目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rPr>
              <w:t>2.南洋理工大学寒假访学项目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rPr>
              <w:t>3.新加坡管理大学寒假访学项目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rPr>
              <w:t>4.拉萨尔艺术学院寒假访学项目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rPr>
              <w:t>5.香港大学寒假访学项目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rPr>
              <w:t>6.香港中文大学寒假访学项目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rPr>
              <w:t>7.香港理工大学寒假访学项目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8.澳门大学寒假访学项目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eastAsia="宋体"/>
                <w:lang w:val="en-US" w:eastAsia="zh-CN"/>
              </w:rPr>
            </w:pPr>
            <w:r>
              <w:rPr>
                <w:rFonts w:hint="eastAsia" w:ascii="sans-serif" w:hAnsi="sans-serif" w:eastAsia="sans-serif" w:cs="sans-serif"/>
                <w:i w:val="0"/>
                <w:iCs w:val="0"/>
                <w:caps w:val="0"/>
                <w:color w:val="000000"/>
                <w:spacing w:val="0"/>
                <w:sz w:val="24"/>
                <w:szCs w:val="24"/>
                <w:lang w:val="en-US" w:eastAsia="zh-CN"/>
              </w:rPr>
              <w:t>9. 泰国易三仓大学寒</w:t>
            </w:r>
            <w:r>
              <w:rPr>
                <w:rFonts w:hint="eastAsia" w:eastAsia="宋体"/>
                <w:lang w:val="en-US" w:eastAsia="zh-CN"/>
              </w:rPr>
              <w:t>假访学项目</w:t>
            </w:r>
          </w:p>
        </w:tc>
        <w:tc>
          <w:tcPr>
            <w:tcW w:w="115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rPr>
              <w:t>大二及以上年级学生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rPr>
              <w:t>30人</w:t>
            </w:r>
          </w:p>
        </w:tc>
        <w:tc>
          <w:tcPr>
            <w:tcW w:w="1215"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3000元/生</w:t>
            </w: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jc w:val="center"/>
              <w:rPr>
                <w:rFonts w:hint="default"/>
              </w:rPr>
            </w:pPr>
          </w:p>
        </w:tc>
        <w:tc>
          <w:tcPr>
            <w:tcW w:w="144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21" w:hRule="atLeast"/>
        </w:trPr>
        <w:tc>
          <w:tcPr>
            <w:tcW w:w="1230" w:type="dxa"/>
            <w:vMerge w:val="continue"/>
            <w:tcBorders>
              <w:top w:val="nil"/>
              <w:left w:val="single" w:color="auto" w:sz="6" w:space="0"/>
              <w:bottom w:val="nil"/>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3705" w:type="dxa"/>
            <w:vMerge w:val="continue"/>
            <w:tcBorders>
              <w:top w:val="nil"/>
              <w:left w:val="single" w:color="auto" w:sz="6" w:space="0"/>
              <w:bottom w:val="nil"/>
              <w:right w:val="single" w:color="auto" w:sz="6" w:space="0"/>
            </w:tcBorders>
            <w:shd w:val="clear" w:color="auto" w:fill="auto"/>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rPr>
            </w:pPr>
          </w:p>
        </w:tc>
        <w:tc>
          <w:tcPr>
            <w:tcW w:w="1155" w:type="dxa"/>
            <w:vMerge w:val="restart"/>
            <w:tcBorders>
              <w:top w:val="nil"/>
              <w:left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rPr>
              <w:t>新生15人</w:t>
            </w:r>
          </w:p>
        </w:tc>
        <w:tc>
          <w:tcPr>
            <w:tcW w:w="1215" w:type="dxa"/>
            <w:vMerge w:val="continue"/>
            <w:tcBorders>
              <w:top w:val="nil"/>
              <w:left w:val="single" w:color="auto" w:sz="6" w:space="0"/>
              <w:bottom w:val="single" w:color="auto" w:sz="4"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1440" w:type="dxa"/>
            <w:vMerge w:val="continue"/>
            <w:tcBorders>
              <w:top w:val="nil"/>
              <w:left w:val="single" w:color="auto" w:sz="6" w:space="0"/>
              <w:bottom w:val="nil"/>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4" w:hRule="atLeast"/>
        </w:trPr>
        <w:tc>
          <w:tcPr>
            <w:tcW w:w="1230" w:type="dxa"/>
            <w:vMerge w:val="continue"/>
            <w:tcBorders>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3705" w:type="dxa"/>
            <w:vMerge w:val="continue"/>
            <w:tcBorders>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top"/>
          </w:tcPr>
          <w:p>
            <w:pPr>
              <w:rPr>
                <w:rFonts w:hint="default" w:ascii="sans-serif" w:hAnsi="sans-serif" w:eastAsia="sans-serif" w:cs="sans-serif"/>
                <w:i w:val="0"/>
                <w:iCs w:val="0"/>
                <w:caps w:val="0"/>
                <w:color w:val="000000"/>
                <w:spacing w:val="0"/>
                <w:sz w:val="24"/>
                <w:szCs w:val="24"/>
              </w:rPr>
            </w:pPr>
          </w:p>
        </w:tc>
        <w:tc>
          <w:tcPr>
            <w:tcW w:w="1155" w:type="dxa"/>
            <w:vMerge w:val="continue"/>
            <w:tcBorders>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sans-serif" w:hAnsi="sans-serif" w:eastAsia="sans-serif" w:cs="sans-serif"/>
                <w:i w:val="0"/>
                <w:iCs w:val="0"/>
                <w:caps w:val="0"/>
                <w:color w:val="000000"/>
                <w:spacing w:val="0"/>
                <w:sz w:val="24"/>
                <w:szCs w:val="24"/>
              </w:rPr>
            </w:pPr>
          </w:p>
        </w:tc>
        <w:tc>
          <w:tcPr>
            <w:tcW w:w="1215" w:type="dxa"/>
            <w:tcBorders>
              <w:top w:val="single" w:color="auto" w:sz="4"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宋体" w:cs="sans-serif"/>
                <w:i w:val="0"/>
                <w:iCs w:val="0"/>
                <w:caps w:val="0"/>
                <w:color w:val="000000"/>
                <w:spacing w:val="0"/>
                <w:sz w:val="24"/>
                <w:szCs w:val="24"/>
                <w:lang w:val="en-US" w:eastAsia="zh-CN"/>
              </w:rPr>
            </w:pPr>
            <w:r>
              <w:rPr>
                <w:rFonts w:hint="eastAsia" w:ascii="sans-serif" w:hAnsi="sans-serif" w:eastAsia="宋体" w:cs="sans-serif"/>
                <w:i w:val="0"/>
                <w:iCs w:val="0"/>
                <w:caps w:val="0"/>
                <w:color w:val="000000"/>
                <w:spacing w:val="0"/>
                <w:sz w:val="24"/>
                <w:szCs w:val="24"/>
                <w:lang w:val="en-US" w:eastAsia="zh-CN"/>
              </w:rPr>
              <w:t>1500元</w:t>
            </w:r>
          </w:p>
        </w:tc>
        <w:tc>
          <w:tcPr>
            <w:tcW w:w="1440" w:type="dxa"/>
            <w:vMerge w:val="continue"/>
            <w:tcBorders>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r>
    </w:tbl>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四、申请流程</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     （一）学生需要准备以下材料提交申请：</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吉利学院寒假境外学习专项经费资助申请表（附件），学生学习成绩单、语言水平证明材料，大一新生需要提供高考成绩等相关证明文件、项目缴费发票。</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     （二）资助申请截止日期： 1</w:t>
      </w:r>
      <w:r>
        <w:rPr>
          <w:rFonts w:hint="eastAsia" w:ascii="sans-serif" w:hAnsi="sans-serif" w:eastAsia="宋体" w:cs="sans-serif"/>
          <w:i w:val="0"/>
          <w:iCs w:val="0"/>
          <w:caps w:val="0"/>
          <w:color w:val="000000"/>
          <w:spacing w:val="0"/>
          <w:sz w:val="24"/>
          <w:szCs w:val="24"/>
          <w:lang w:val="en-US" w:eastAsia="zh-CN"/>
        </w:rPr>
        <w:t>2</w:t>
      </w:r>
      <w:r>
        <w:rPr>
          <w:rFonts w:hint="default" w:ascii="sans-serif" w:hAnsi="sans-serif" w:eastAsia="sans-serif" w:cs="sans-serif"/>
          <w:i w:val="0"/>
          <w:iCs w:val="0"/>
          <w:caps w:val="0"/>
          <w:color w:val="000000"/>
          <w:spacing w:val="0"/>
          <w:sz w:val="24"/>
          <w:szCs w:val="24"/>
        </w:rPr>
        <w:t>月1日前</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学生须在1</w:t>
      </w:r>
      <w:r>
        <w:rPr>
          <w:rFonts w:hint="eastAsia" w:ascii="sans-serif" w:hAnsi="sans-serif" w:eastAsia="宋体" w:cs="sans-serif"/>
          <w:i w:val="0"/>
          <w:iCs w:val="0"/>
          <w:caps w:val="0"/>
          <w:color w:val="000000"/>
          <w:spacing w:val="0"/>
          <w:sz w:val="24"/>
          <w:szCs w:val="24"/>
          <w:lang w:val="en-US" w:eastAsia="zh-CN"/>
        </w:rPr>
        <w:t>2</w:t>
      </w:r>
      <w:r>
        <w:rPr>
          <w:rFonts w:hint="default" w:ascii="sans-serif" w:hAnsi="sans-serif" w:eastAsia="sans-serif" w:cs="sans-serif"/>
          <w:i w:val="0"/>
          <w:iCs w:val="0"/>
          <w:caps w:val="0"/>
          <w:color w:val="000000"/>
          <w:spacing w:val="0"/>
          <w:sz w:val="24"/>
          <w:szCs w:val="24"/>
        </w:rPr>
        <w:t>月1</w:t>
      </w:r>
      <w:bookmarkStart w:id="0" w:name="_GoBack"/>
      <w:bookmarkEnd w:id="0"/>
      <w:r>
        <w:rPr>
          <w:rFonts w:hint="default" w:ascii="sans-serif" w:hAnsi="sans-serif" w:eastAsia="sans-serif" w:cs="sans-serif"/>
          <w:i w:val="0"/>
          <w:iCs w:val="0"/>
          <w:caps w:val="0"/>
          <w:color w:val="000000"/>
          <w:spacing w:val="0"/>
          <w:sz w:val="24"/>
          <w:szCs w:val="24"/>
        </w:rPr>
        <w:t>日完成项目报名，并按照要求提交资助申请。</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     （三）申请提交方式：</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学生将电子及纸质申请材料提交至立德楼462办公室</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联系人：李老师，  联系电话：15583982772</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邮箱：rejoyla779@outlook.com。</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五、名单公示</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       学校将公示获得奖学金的学生名单。学生有权在名单公示后的3个工作日内提出申诉，如果有异议，将有专人负责核实并进行调查。</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六、资助金使用</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       学生需按时提交申请材料，逾期申请将不予受理。奖学金资助将直接用于校内寒假短期游学项目的费用，不得用于其他用途。</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七、资助金发放</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       学生在1</w:t>
      </w:r>
      <w:r>
        <w:rPr>
          <w:rFonts w:hint="eastAsia" w:ascii="sans-serif" w:hAnsi="sans-serif" w:eastAsia="宋体" w:cs="sans-serif"/>
          <w:i w:val="0"/>
          <w:iCs w:val="0"/>
          <w:caps w:val="0"/>
          <w:color w:val="000000"/>
          <w:spacing w:val="0"/>
          <w:sz w:val="24"/>
          <w:szCs w:val="24"/>
          <w:lang w:val="en-US" w:eastAsia="zh-CN"/>
        </w:rPr>
        <w:t>2</w:t>
      </w:r>
      <w:r>
        <w:rPr>
          <w:rFonts w:hint="default" w:ascii="sans-serif" w:hAnsi="sans-serif" w:eastAsia="sans-serif" w:cs="sans-serif"/>
          <w:i w:val="0"/>
          <w:iCs w:val="0"/>
          <w:caps w:val="0"/>
          <w:color w:val="000000"/>
          <w:spacing w:val="0"/>
          <w:sz w:val="24"/>
          <w:szCs w:val="24"/>
        </w:rPr>
        <w:t>月1日前将资助申请及个人缴费发票提交至国际合作与交流处，国际合作与交流处将符合资助申请条件学生名单及个人银行信息汇总，将发票统一提交至财务处，学生完成游学项目后，学生向国际合作与交流处提交学习心得，审核通过后，由财务处一次性发放至学生个人银行账户。</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附件：吉利学院寒假境外学习专项经费资助申请表</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xZjNiNGY2MWM5NmJmMjk3NDc3MTBhOGIwMzY3ODUifQ=="/>
  </w:docVars>
  <w:rsids>
    <w:rsidRoot w:val="314A7A4D"/>
    <w:rsid w:val="314A7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2023-11-16T08:17:00Z</dcterms:created>
  <dc:creator>席黎丽</dc:creator>
  <cp:lastModifiedBy>席黎丽</cp:lastModifiedBy>
  <dcterms:modified xsi:type="dcterms:W3CDTF">2023-11-16T08:19:08Z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CF7C36D569654539865309EE5F5C1DEB_11</vt:lpwstr>
  </property>
</Properties>
</file>